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324" w:rsidRDefault="00541324">
      <w:pPr>
        <w:rPr>
          <w:rFonts w:cs="Calibri"/>
        </w:rPr>
      </w:pPr>
      <w:r w:rsidRPr="00541324">
        <w:rPr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0;margin-top:0;width:50pt;height:50pt;z-index:251657216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lang w:eastAsia="ru-RU"/>
        </w:rPr>
        <w:pict>
          <v:shape id="_x0000_i0" o:spid="_x0000_i1025" type="#_x0000_t75" style="width:138.75pt;height:56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541324" w:rsidRDefault="00541324">
      <w:pPr>
        <w:pStyle w:val="af9"/>
        <w:spacing w:before="0" w:beforeAutospacing="0" w:after="0"/>
        <w:ind w:firstLine="720"/>
        <w:jc w:val="center"/>
        <w:rPr>
          <w:b/>
          <w:bCs/>
          <w:sz w:val="28"/>
          <w:szCs w:val="28"/>
        </w:rPr>
      </w:pPr>
    </w:p>
    <w:p w:rsidR="00541324" w:rsidRDefault="00555E70">
      <w:pPr>
        <w:pStyle w:val="af9"/>
        <w:spacing w:before="0" w:beforeAutospacing="0" w:after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2"/>
          <w:lang w:eastAsia="en-US"/>
        </w:rPr>
        <w:t>Как жители региона могут проверить, уточнены ли границы их земельного участка?</w:t>
      </w:r>
    </w:p>
    <w:p w:rsidR="00541324" w:rsidRDefault="00541324">
      <w:pPr>
        <w:pStyle w:val="af9"/>
        <w:spacing w:before="0" w:beforeAutospacing="0" w:after="0" w:afterAutospacing="0"/>
        <w:ind w:firstLine="720"/>
        <w:jc w:val="both"/>
        <w:rPr>
          <w:rStyle w:val="apple-converted-space"/>
          <w:color w:val="000000"/>
          <w:sz w:val="28"/>
          <w:szCs w:val="28"/>
        </w:rPr>
      </w:pP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В Новосибирской области насчитывается 25,7% земельных участков, границы которых не установлены. Уточненные границы являются обязательным условием при совершении сделок с землей и оформлении прав на здания, сооружения или объекты незавершенного строительств</w:t>
      </w:r>
      <w:r>
        <w:rPr>
          <w:sz w:val="28"/>
          <w:szCs w:val="28"/>
        </w:rPr>
        <w:t xml:space="preserve">а, расположенные на участке. Новосибирцы могут узнать, уточнены ли границы их земельных участков, из официальных источников </w:t>
      </w:r>
      <w:proofErr w:type="spellStart"/>
      <w:r>
        <w:rPr>
          <w:sz w:val="28"/>
          <w:szCs w:val="28"/>
        </w:rPr>
        <w:t>Росреестра</w:t>
      </w:r>
      <w:proofErr w:type="spellEnd"/>
      <w:r>
        <w:rPr>
          <w:sz w:val="28"/>
          <w:szCs w:val="28"/>
        </w:rPr>
        <w:t>: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>Публичная кадастровая карта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Наличие сведений о границах участка можно проверить посредством сервиса «Публичная кадастров</w:t>
      </w:r>
      <w:r>
        <w:rPr>
          <w:sz w:val="28"/>
          <w:szCs w:val="28"/>
        </w:rPr>
        <w:t xml:space="preserve">ая карта» на </w:t>
      </w:r>
      <w:hyperlink r:id="rId8" w:tooltip="https://nspd.gov.ru" w:history="1">
        <w:r>
          <w:rPr>
            <w:rStyle w:val="af3"/>
            <w:sz w:val="28"/>
            <w:szCs w:val="28"/>
          </w:rPr>
          <w:t>портале</w:t>
        </w:r>
        <w:r>
          <w:rPr>
            <w:rStyle w:val="af3"/>
            <w:sz w:val="28"/>
            <w:szCs w:val="28"/>
            <w:u w:val="none"/>
          </w:rPr>
          <w:t xml:space="preserve"> </w:t>
        </w:r>
      </w:hyperlink>
      <w:r>
        <w:rPr>
          <w:sz w:val="28"/>
          <w:szCs w:val="28"/>
        </w:rPr>
        <w:t xml:space="preserve">пространственных данных «Национальная система пространственных данных». </w:t>
      </w:r>
      <w:proofErr w:type="spellStart"/>
      <w:r>
        <w:rPr>
          <w:sz w:val="28"/>
          <w:szCs w:val="28"/>
        </w:rPr>
        <w:t>Онлайн-сервис</w:t>
      </w:r>
      <w:proofErr w:type="spellEnd"/>
      <w:r>
        <w:rPr>
          <w:sz w:val="28"/>
          <w:szCs w:val="28"/>
        </w:rPr>
        <w:t xml:space="preserve"> бесплатно предоставляет общедоступную информацию и не требует авторизации. Найти интересую</w:t>
      </w:r>
      <w:r>
        <w:rPr>
          <w:sz w:val="28"/>
          <w:szCs w:val="28"/>
        </w:rPr>
        <w:t>щий объект в поисковой строке можно по кадастровому номеру или адресу.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Если границы земельного участка установлены: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- план участка отобразится на карте;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- в информационной карточке сведения будут указаны в параметре «Площадь уточненная».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Если границы земел</w:t>
      </w:r>
      <w:r>
        <w:rPr>
          <w:sz w:val="28"/>
          <w:szCs w:val="28"/>
        </w:rPr>
        <w:t>ьного участка не установлены: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- план участка на карте не отобразится;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- появится пометка «Без координат границ», выделенная красным цветом;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- в информационной карточке сведения будут указаны в параметре «Площадь декларированная».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b/>
          <w:bCs/>
        </w:rPr>
      </w:pPr>
      <w:r>
        <w:rPr>
          <w:b/>
          <w:bCs/>
          <w:sz w:val="28"/>
          <w:szCs w:val="28"/>
        </w:rPr>
        <w:t>Выписка из Единого государственного реестра недвижимости (ЕГРН)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Сведения о местоположении границ земельного участка можно проверить с помощью выписки об основных характеристиках и зарегистрированных правах на объект недвижимости. Если в ЕГРН нет необходимы</w:t>
      </w:r>
      <w:r>
        <w:rPr>
          <w:sz w:val="28"/>
          <w:szCs w:val="28"/>
        </w:rPr>
        <w:t>х сведений, в выписке будет указано: «Границы земельного участка не установлены в соответствии с требованиями земельного законодательства».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lastRenderedPageBreak/>
        <w:t xml:space="preserve">Запросить выписку из ЕГРН можно в любом офисе </w:t>
      </w:r>
      <w:hyperlink r:id="rId9" w:tooltip="https://www.mfc-nso.ru/" w:history="1">
        <w:r>
          <w:rPr>
            <w:rStyle w:val="af3"/>
            <w:sz w:val="28"/>
            <w:szCs w:val="28"/>
          </w:rPr>
          <w:t>цен</w:t>
        </w:r>
        <w:r>
          <w:rPr>
            <w:rStyle w:val="af3"/>
            <w:sz w:val="28"/>
            <w:szCs w:val="28"/>
          </w:rPr>
          <w:t>тра</w:t>
        </w:r>
        <w:r>
          <w:rPr>
            <w:rStyle w:val="af3"/>
            <w:sz w:val="28"/>
            <w:szCs w:val="28"/>
            <w:u w:val="none"/>
          </w:rPr>
          <w:t xml:space="preserve"> </w:t>
        </w:r>
      </w:hyperlink>
      <w:r>
        <w:rPr>
          <w:sz w:val="28"/>
          <w:szCs w:val="28"/>
        </w:rPr>
        <w:t xml:space="preserve">«Мои документы», на </w:t>
      </w:r>
      <w:hyperlink r:id="rId10" w:tooltip="https://www.gosuslugi.ru/" w:history="1">
        <w:r>
          <w:rPr>
            <w:rStyle w:val="af3"/>
            <w:sz w:val="28"/>
            <w:szCs w:val="28"/>
          </w:rPr>
          <w:t>портале</w:t>
        </w:r>
      </w:hyperlink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Госуслуг</w:t>
      </w:r>
      <w:proofErr w:type="spellEnd"/>
      <w:r>
        <w:rPr>
          <w:sz w:val="28"/>
          <w:szCs w:val="28"/>
        </w:rPr>
        <w:t xml:space="preserve"> или на официальном </w:t>
      </w:r>
      <w:hyperlink r:id="rId11" w:tooltip="https://rosreestr.gov.ru/" w:history="1">
        <w:r>
          <w:rPr>
            <w:rStyle w:val="af3"/>
            <w:sz w:val="28"/>
            <w:szCs w:val="28"/>
          </w:rPr>
          <w:t>сайте</w:t>
        </w:r>
      </w:hyperlink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Росреестра</w:t>
      </w:r>
      <w:proofErr w:type="spellEnd"/>
      <w:r>
        <w:rPr>
          <w:sz w:val="28"/>
          <w:szCs w:val="28"/>
        </w:rPr>
        <w:t>.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b/>
          <w:bCs/>
          <w:i/>
        </w:rPr>
      </w:pPr>
      <w:r>
        <w:rPr>
          <w:b/>
          <w:bCs/>
          <w:i/>
          <w:iCs/>
          <w:sz w:val="28"/>
          <w:szCs w:val="28"/>
        </w:rPr>
        <w:t>Как установить границы земельного уч</w:t>
      </w:r>
      <w:r>
        <w:rPr>
          <w:b/>
          <w:bCs/>
          <w:i/>
          <w:iCs/>
          <w:sz w:val="28"/>
          <w:szCs w:val="28"/>
        </w:rPr>
        <w:t>астка?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</w:pPr>
      <w:r>
        <w:rPr>
          <w:sz w:val="28"/>
          <w:szCs w:val="28"/>
        </w:rPr>
        <w:t>Для установления местоположения границ земельного участка собственнику необходимо обратиться к кадастровому инженеру. В результате проведения кадастровых работ специалист оформит межевой план. Перед заключением договора проверить сведения о специали</w:t>
      </w:r>
      <w:r>
        <w:rPr>
          <w:sz w:val="28"/>
          <w:szCs w:val="28"/>
        </w:rPr>
        <w:t xml:space="preserve">сте можно с помощью мобильного </w:t>
      </w:r>
      <w:hyperlink r:id="rId12" w:tooltip="https://www.rustore.ru/catalog/app/ru.rosreestr.mobile" w:history="1">
        <w:r>
          <w:rPr>
            <w:rStyle w:val="af3"/>
            <w:sz w:val="28"/>
            <w:szCs w:val="28"/>
          </w:rPr>
          <w:t>приложения</w:t>
        </w:r>
      </w:hyperlink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Росреестра</w:t>
      </w:r>
      <w:proofErr w:type="spellEnd"/>
      <w:r>
        <w:rPr>
          <w:sz w:val="28"/>
          <w:szCs w:val="28"/>
        </w:rPr>
        <w:t xml:space="preserve"> или на официальном </w:t>
      </w:r>
      <w:hyperlink r:id="rId13" w:tooltip="https://rosreestr.gov.ru/" w:history="1">
        <w:r>
          <w:rPr>
            <w:rStyle w:val="af3"/>
            <w:sz w:val="28"/>
            <w:szCs w:val="28"/>
          </w:rPr>
          <w:t>сайте</w:t>
        </w:r>
      </w:hyperlink>
      <w:r>
        <w:rPr>
          <w:sz w:val="28"/>
          <w:szCs w:val="28"/>
        </w:rPr>
        <w:t xml:space="preserve"> ведомства. </w:t>
      </w:r>
    </w:p>
    <w:p w:rsidR="00541324" w:rsidRDefault="00555E70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Заместитель руководителя Управления </w:t>
      </w:r>
      <w:proofErr w:type="spellStart"/>
      <w:r>
        <w:rPr>
          <w:sz w:val="28"/>
          <w:szCs w:val="28"/>
        </w:rPr>
        <w:t>Росреестра</w:t>
      </w:r>
      <w:proofErr w:type="spellEnd"/>
      <w:r>
        <w:rPr>
          <w:sz w:val="28"/>
          <w:szCs w:val="28"/>
        </w:rPr>
        <w:t xml:space="preserve"> по Новосибирской области </w:t>
      </w:r>
      <w:r>
        <w:rPr>
          <w:b/>
          <w:bCs/>
          <w:sz w:val="28"/>
          <w:szCs w:val="28"/>
        </w:rPr>
        <w:t xml:space="preserve">Наталья </w:t>
      </w:r>
      <w:proofErr w:type="spellStart"/>
      <w:r>
        <w:rPr>
          <w:b/>
          <w:bCs/>
          <w:sz w:val="28"/>
          <w:szCs w:val="28"/>
        </w:rPr>
        <w:t>Ивчатова</w:t>
      </w:r>
      <w:proofErr w:type="spellEnd"/>
      <w:r>
        <w:rPr>
          <w:sz w:val="28"/>
          <w:szCs w:val="28"/>
        </w:rPr>
        <w:t>: «</w:t>
      </w:r>
      <w:r>
        <w:rPr>
          <w:i/>
          <w:iCs/>
          <w:sz w:val="28"/>
          <w:szCs w:val="28"/>
        </w:rPr>
        <w:t xml:space="preserve">Отсутствие уточненных границ земельного участка влечет за собой много </w:t>
      </w:r>
      <w:proofErr w:type="gramStart"/>
      <w:r>
        <w:rPr>
          <w:i/>
          <w:iCs/>
          <w:sz w:val="28"/>
          <w:szCs w:val="28"/>
        </w:rPr>
        <w:t>рисков</w:t>
      </w:r>
      <w:proofErr w:type="gramEnd"/>
      <w:r>
        <w:rPr>
          <w:i/>
          <w:iCs/>
          <w:sz w:val="28"/>
          <w:szCs w:val="28"/>
        </w:rPr>
        <w:t xml:space="preserve"> как для их владельцев, так и для покупателей участков.</w:t>
      </w:r>
      <w:r>
        <w:rPr>
          <w:i/>
          <w:iCs/>
          <w:sz w:val="28"/>
          <w:szCs w:val="28"/>
        </w:rPr>
        <w:t xml:space="preserve"> В частности, могут возникнуть споры между соседями о границах при установлении забора, такие споры часто приходится разрешать в судебном порядке. Владельцы также могут столкнуться с самовольным захватом земли соседями. С 1 марта 2025 года отсутствие сведе</w:t>
      </w:r>
      <w:r>
        <w:rPr>
          <w:i/>
          <w:iCs/>
          <w:sz w:val="28"/>
          <w:szCs w:val="28"/>
        </w:rPr>
        <w:t>ний о местоположении границ участка является основанием для отказа в регистрации сделок с землей, то есть участок невозможно будет продать, подарить, обменять или сдать в аренду, это же норма распространяется и на объекты недвижимости, расположенные на уча</w:t>
      </w:r>
      <w:r>
        <w:rPr>
          <w:i/>
          <w:iCs/>
          <w:sz w:val="28"/>
          <w:szCs w:val="28"/>
        </w:rPr>
        <w:t>стке без границ»</w:t>
      </w:r>
      <w:r>
        <w:rPr>
          <w:sz w:val="28"/>
          <w:szCs w:val="28"/>
        </w:rPr>
        <w:t xml:space="preserve">. </w:t>
      </w:r>
    </w:p>
    <w:p w:rsidR="00541324" w:rsidRDefault="00541324">
      <w:pPr>
        <w:pStyle w:val="af9"/>
        <w:tabs>
          <w:tab w:val="left" w:pos="709"/>
        </w:tabs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541324" w:rsidRDefault="00541324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</w:pPr>
    </w:p>
    <w:p w:rsidR="00541324" w:rsidRDefault="00541324">
      <w:pPr>
        <w:spacing w:after="0"/>
        <w:jc w:val="both"/>
        <w:rPr>
          <w:rStyle w:val="apple-converted-space"/>
          <w:rFonts w:ascii="Segoe UI" w:eastAsia="Times New Roman" w:hAnsi="Segoe UI" w:cs="Segoe UI"/>
          <w:color w:val="000000"/>
          <w:sz w:val="28"/>
          <w:szCs w:val="28"/>
          <w:lang w:eastAsia="ru-RU"/>
        </w:rPr>
      </w:pPr>
    </w:p>
    <w:p w:rsidR="00541324" w:rsidRDefault="00555E70">
      <w:pPr>
        <w:spacing w:after="0"/>
        <w:jc w:val="right"/>
      </w:pPr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материал подготовлен филиалом ППК «</w:t>
      </w:r>
      <w:proofErr w:type="spellStart"/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Роскадастр</w:t>
      </w:r>
      <w:proofErr w:type="spellEnd"/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»</w:t>
      </w:r>
    </w:p>
    <w:p w:rsidR="00541324" w:rsidRDefault="00555E70">
      <w:pPr>
        <w:spacing w:after="0"/>
        <w:jc w:val="right"/>
        <w:rPr>
          <w:rFonts w:ascii="Segoe UI" w:eastAsia="Quattrocento Sans" w:hAnsi="Segoe UI" w:cs="Segoe UI"/>
          <w:b/>
          <w:i/>
          <w:color w:val="000000"/>
          <w:sz w:val="24"/>
          <w:szCs w:val="24"/>
        </w:rPr>
      </w:pPr>
      <w:r>
        <w:rPr>
          <w:rFonts w:ascii="Segoe UI" w:eastAsia="Quattrocento Sans" w:hAnsi="Segoe UI" w:cs="Segoe UI"/>
          <w:b/>
          <w:i/>
          <w:color w:val="000000"/>
          <w:sz w:val="24"/>
          <w:szCs w:val="24"/>
        </w:rPr>
        <w:t>по Новосибирской области</w:t>
      </w:r>
    </w:p>
    <w:p w:rsidR="00541324" w:rsidRDefault="00541324">
      <w:pPr>
        <w:jc w:val="both"/>
        <w:rPr>
          <w:rFonts w:ascii="Segoe UI" w:hAnsi="Segoe UI" w:cs="Segoe UI"/>
          <w:b/>
          <w:bCs/>
          <w:i/>
          <w:iCs/>
          <w:color w:val="0070C0"/>
        </w:rPr>
      </w:pPr>
      <w:r w:rsidRPr="00541324">
        <w:rPr>
          <w:rFonts w:ascii="Segoe UI" w:hAnsi="Segoe UI" w:cs="Segoe UI"/>
          <w:color w:val="00000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hape 1" o:spid="_x0000_s1026" type="#_x0000_t32" style="position:absolute;left:0;text-align:left;margin-left:-3.3pt;margin-top:7.1pt;width:490.5pt;height:0;z-index:251658240;visibility:visible" strokecolor="#0070c0"/>
        </w:pict>
      </w:r>
    </w:p>
    <w:p w:rsidR="00541324" w:rsidRDefault="00555E70">
      <w:pPr>
        <w:spacing w:after="0"/>
        <w:jc w:val="both"/>
        <w:rPr>
          <w:rFonts w:ascii="Segoe UI" w:hAnsi="Segoe UI" w:cs="Segoe UI"/>
          <w:b/>
          <w:bCs/>
        </w:rPr>
      </w:pPr>
      <w:r>
        <w:rPr>
          <w:rFonts w:ascii="Segoe UI" w:hAnsi="Segoe UI" w:cs="Segoe UI"/>
          <w:b/>
          <w:bCs/>
        </w:rPr>
        <w:t xml:space="preserve">Об Управлении </w:t>
      </w:r>
      <w:proofErr w:type="spellStart"/>
      <w:r>
        <w:rPr>
          <w:rFonts w:ascii="Segoe UI" w:hAnsi="Segoe UI" w:cs="Segoe UI"/>
          <w:b/>
          <w:bCs/>
        </w:rPr>
        <w:t>Росреестра</w:t>
      </w:r>
      <w:proofErr w:type="spellEnd"/>
      <w:r>
        <w:rPr>
          <w:rFonts w:ascii="Segoe UI" w:hAnsi="Segoe UI" w:cs="Segoe UI"/>
          <w:b/>
          <w:bCs/>
        </w:rPr>
        <w:t xml:space="preserve"> по Новосибирской области</w:t>
      </w:r>
    </w:p>
    <w:p w:rsidR="00541324" w:rsidRDefault="00555E70">
      <w:pPr>
        <w:spacing w:after="0"/>
        <w:jc w:val="both"/>
        <w:rPr>
          <w:rFonts w:ascii="Segoe UI" w:hAnsi="Segoe UI" w:cs="Segoe UI"/>
          <w:b/>
          <w:bCs/>
        </w:rPr>
      </w:pPr>
      <w:proofErr w:type="gramStart"/>
      <w:r>
        <w:rPr>
          <w:rFonts w:ascii="Segoe UI" w:hAnsi="Segoe UI" w:cs="Segoe UI"/>
          <w:sz w:val="18"/>
          <w:szCs w:val="18"/>
        </w:rPr>
        <w:t>Управление Федеральной службы государственной регистрации, кадастра и картографии по Новосибирской области</w:t>
      </w:r>
      <w:r>
        <w:rPr>
          <w:rFonts w:ascii="Segoe UI" w:hAnsi="Segoe UI" w:cs="Segoe UI"/>
          <w:sz w:val="18"/>
          <w:szCs w:val="18"/>
        </w:rPr>
        <w:t xml:space="preserve"> (Управление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области) является территориальным органом федерального органа исполнительной власти, осуществляющим функции по государственной регистрации прав на недвижимое имущество и сделок с ним, государственному кадастровому у</w:t>
      </w:r>
      <w:r>
        <w:rPr>
          <w:rFonts w:ascii="Segoe UI" w:hAnsi="Segoe UI" w:cs="Segoe UI"/>
          <w:sz w:val="18"/>
          <w:szCs w:val="18"/>
        </w:rPr>
        <w:t>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</w:t>
      </w:r>
      <w:proofErr w:type="gramEnd"/>
      <w:r>
        <w:rPr>
          <w:rFonts w:ascii="Segoe UI" w:hAnsi="Segoe UI" w:cs="Segoe UI"/>
          <w:sz w:val="18"/>
          <w:szCs w:val="18"/>
        </w:rPr>
        <w:t xml:space="preserve">, землеустройства, государственного мониторинга земель, </w:t>
      </w:r>
      <w:r>
        <w:rPr>
          <w:rFonts w:ascii="Segoe UI" w:hAnsi="Segoe UI" w:cs="Segoe UI"/>
          <w:sz w:val="18"/>
          <w:szCs w:val="18"/>
        </w:rPr>
        <w:t>лицензирования геодезической и картографической деятельности, а также функции в сфере геодезии и картографии, наименований географических объектов, по федеральному государственному контролю (надзору) в области геодезии и картографии, федеральному государст</w:t>
      </w:r>
      <w:r>
        <w:rPr>
          <w:rFonts w:ascii="Segoe UI" w:hAnsi="Segoe UI" w:cs="Segoe UI"/>
          <w:sz w:val="18"/>
          <w:szCs w:val="18"/>
        </w:rPr>
        <w:t xml:space="preserve">венному земельному контролю (надзору), государственной кадастровой оценке объектов недвижимости, федеральному государственному контролю (надзору) за деятельностью </w:t>
      </w:r>
      <w:proofErr w:type="spellStart"/>
      <w:r>
        <w:rPr>
          <w:rFonts w:ascii="Segoe UI" w:hAnsi="Segoe UI" w:cs="Segoe UI"/>
          <w:sz w:val="18"/>
          <w:szCs w:val="18"/>
        </w:rPr>
        <w:t>саморегулируемых</w:t>
      </w:r>
      <w:proofErr w:type="spellEnd"/>
      <w:r>
        <w:rPr>
          <w:rFonts w:ascii="Segoe UI" w:hAnsi="Segoe UI" w:cs="Segoe UI"/>
          <w:sz w:val="18"/>
          <w:szCs w:val="18"/>
        </w:rPr>
        <w:t xml:space="preserve"> организаций. Руководителем Управления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 яв</w:t>
      </w:r>
      <w:r>
        <w:rPr>
          <w:rFonts w:ascii="Segoe UI" w:hAnsi="Segoe UI" w:cs="Segoe UI"/>
          <w:sz w:val="18"/>
          <w:szCs w:val="18"/>
        </w:rPr>
        <w:t xml:space="preserve">ляется Светлана Евгеньевна </w:t>
      </w:r>
      <w:proofErr w:type="spellStart"/>
      <w:r>
        <w:rPr>
          <w:rFonts w:ascii="Segoe UI" w:hAnsi="Segoe UI" w:cs="Segoe UI"/>
          <w:sz w:val="18"/>
          <w:szCs w:val="18"/>
        </w:rPr>
        <w:t>Рягузова</w:t>
      </w:r>
      <w:proofErr w:type="spellEnd"/>
      <w:r>
        <w:rPr>
          <w:rFonts w:ascii="Segoe UI" w:hAnsi="Segoe UI" w:cs="Segoe UI"/>
          <w:sz w:val="18"/>
          <w:szCs w:val="18"/>
        </w:rPr>
        <w:t>.</w:t>
      </w:r>
    </w:p>
    <w:p w:rsidR="00541324" w:rsidRDefault="00541324">
      <w:pPr>
        <w:tabs>
          <w:tab w:val="left" w:pos="1095"/>
        </w:tabs>
        <w:spacing w:after="0"/>
        <w:jc w:val="both"/>
        <w:rPr>
          <w:rFonts w:ascii="Segoe UI" w:hAnsi="Segoe UI" w:cs="Segoe UI"/>
          <w:b/>
          <w:color w:val="000000"/>
          <w:sz w:val="18"/>
        </w:rPr>
      </w:pPr>
    </w:p>
    <w:p w:rsidR="00541324" w:rsidRDefault="00555E70">
      <w:pPr>
        <w:tabs>
          <w:tab w:val="left" w:pos="1095"/>
        </w:tabs>
        <w:spacing w:after="0"/>
        <w:jc w:val="both"/>
        <w:rPr>
          <w:rFonts w:ascii="Segoe UI" w:hAnsi="Segoe UI" w:cs="Segoe UI"/>
          <w:b/>
          <w:color w:val="000000"/>
          <w:sz w:val="18"/>
        </w:rPr>
      </w:pPr>
      <w:r>
        <w:rPr>
          <w:rFonts w:ascii="Segoe UI" w:hAnsi="Segoe UI" w:cs="Segoe UI"/>
          <w:b/>
          <w:color w:val="000000"/>
          <w:sz w:val="18"/>
        </w:rPr>
        <w:t>Контакты для СМИ:</w:t>
      </w:r>
    </w:p>
    <w:p w:rsidR="00541324" w:rsidRDefault="00555E70">
      <w:pPr>
        <w:spacing w:after="0"/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 xml:space="preserve">Управление </w:t>
      </w:r>
      <w:proofErr w:type="spellStart"/>
      <w:r>
        <w:rPr>
          <w:rFonts w:ascii="Segoe UI" w:hAnsi="Segoe UI" w:cs="Segoe UI"/>
          <w:sz w:val="18"/>
          <w:szCs w:val="18"/>
        </w:rPr>
        <w:t>Росреестра</w:t>
      </w:r>
      <w:proofErr w:type="spellEnd"/>
      <w:r>
        <w:rPr>
          <w:rFonts w:ascii="Segoe UI" w:hAnsi="Segoe UI" w:cs="Segoe UI"/>
          <w:sz w:val="18"/>
          <w:szCs w:val="18"/>
        </w:rPr>
        <w:t xml:space="preserve"> по Новосибирской области</w:t>
      </w:r>
    </w:p>
    <w:p w:rsidR="00541324" w:rsidRDefault="00555E70">
      <w:pPr>
        <w:spacing w:after="0"/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>630091, г. Новосибирск, ул. Державина, д. 28</w:t>
      </w:r>
    </w:p>
    <w:p w:rsidR="00541324" w:rsidRDefault="00555E70">
      <w:pPr>
        <w:spacing w:after="0" w:line="240" w:lineRule="auto"/>
        <w:jc w:val="both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lastRenderedPageBreak/>
        <w:t xml:space="preserve">Электронная почта: </w:t>
      </w:r>
    </w:p>
    <w:p w:rsidR="00541324" w:rsidRDefault="00541324">
      <w:pPr>
        <w:spacing w:after="0" w:line="240" w:lineRule="auto"/>
        <w:jc w:val="both"/>
        <w:rPr>
          <w:rFonts w:ascii="Segoe UI" w:eastAsia="Times New Roman" w:hAnsi="Segoe UI" w:cs="Segoe UI"/>
          <w:color w:val="000000"/>
          <w:sz w:val="16"/>
          <w:szCs w:val="18"/>
          <w:lang w:eastAsia="ru-RU"/>
        </w:rPr>
      </w:pPr>
      <w:hyperlink r:id="rId14" w:tooltip="mailto:oko@r54.rosreestr.ru" w:history="1">
        <w:r w:rsidR="00555E70">
          <w:rPr>
            <w:rStyle w:val="af3"/>
            <w:rFonts w:ascii="Segoe UI" w:eastAsia="Times New Roman" w:hAnsi="Segoe UI" w:cs="Segoe UI"/>
            <w:sz w:val="18"/>
            <w:szCs w:val="20"/>
            <w:lang w:eastAsia="ru-RU"/>
          </w:rPr>
          <w:t>oko@r54</w:t>
        </w:r>
        <w:r w:rsidR="00555E70">
          <w:rPr>
            <w:rStyle w:val="af3"/>
            <w:rFonts w:ascii="Segoe UI" w:eastAsia="Times New Roman" w:hAnsi="Segoe UI" w:cs="Segoe UI"/>
            <w:sz w:val="18"/>
            <w:szCs w:val="20"/>
            <w:lang w:eastAsia="ru-RU"/>
          </w:rPr>
          <w:t>.rosreestr.ru</w:t>
        </w:r>
      </w:hyperlink>
      <w:r w:rsidR="00555E70">
        <w:rPr>
          <w:rFonts w:ascii="Segoe UI" w:eastAsia="Times New Roman" w:hAnsi="Segoe UI" w:cs="Segoe UI"/>
          <w:color w:val="000000"/>
          <w:sz w:val="16"/>
          <w:szCs w:val="18"/>
          <w:lang w:eastAsia="ru-RU"/>
        </w:rPr>
        <w:t xml:space="preserve"> </w:t>
      </w:r>
    </w:p>
    <w:p w:rsidR="00541324" w:rsidRDefault="00555E70">
      <w:pPr>
        <w:spacing w:after="0" w:line="240" w:lineRule="auto"/>
        <w:jc w:val="both"/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</w:pPr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Сайт: </w:t>
      </w:r>
      <w:hyperlink r:id="rId15" w:tooltip="https://rosreestr.gov.ru/" w:history="1">
        <w:proofErr w:type="spellStart"/>
        <w:r>
          <w:rPr>
            <w:rFonts w:ascii="Segoe UI" w:eastAsia="Times New Roman" w:hAnsi="Segoe UI" w:cs="Segoe UI"/>
            <w:color w:val="0000FF"/>
            <w:sz w:val="20"/>
            <w:szCs w:val="20"/>
            <w:u w:val="single"/>
            <w:lang w:eastAsia="ru-RU"/>
          </w:rPr>
          <w:t>Росреестр</w:t>
        </w:r>
        <w:proofErr w:type="spellEnd"/>
      </w:hyperlink>
    </w:p>
    <w:p w:rsidR="00541324" w:rsidRDefault="00555E70">
      <w:pPr>
        <w:spacing w:after="0" w:line="240" w:lineRule="auto"/>
        <w:jc w:val="both"/>
        <w:rPr>
          <w:rFonts w:ascii="Segoe UI" w:eastAsia="Times New Roman" w:hAnsi="Segoe UI" w:cs="Segoe UI"/>
          <w:b/>
          <w:sz w:val="20"/>
          <w:szCs w:val="24"/>
          <w:lang w:eastAsia="ru-RU"/>
        </w:rPr>
      </w:pPr>
      <w:proofErr w:type="spellStart"/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>Соцсети</w:t>
      </w:r>
      <w:proofErr w:type="spellEnd"/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: </w:t>
      </w:r>
      <w:hyperlink r:id="rId16" w:tooltip="https://vk.com/rosreestr_nsk" w:history="1">
        <w:proofErr w:type="spellStart"/>
        <w:r>
          <w:rPr>
            <w:rFonts w:ascii="Segoe UI" w:eastAsia="Times New Roman" w:hAnsi="Segoe UI" w:cs="Segoe UI"/>
            <w:color w:val="0000FF"/>
            <w:sz w:val="18"/>
            <w:szCs w:val="18"/>
            <w:u w:val="single"/>
            <w:lang w:eastAsia="ru-RU"/>
          </w:rPr>
          <w:t>ВКонтакте</w:t>
        </w:r>
        <w:proofErr w:type="spellEnd"/>
      </w:hyperlink>
      <w:r>
        <w:rPr>
          <w:rFonts w:ascii="Segoe UI" w:eastAsia="Times New Roman" w:hAnsi="Segoe UI" w:cs="Segoe UI"/>
          <w:color w:val="000000"/>
          <w:sz w:val="18"/>
          <w:szCs w:val="18"/>
          <w:lang w:eastAsia="ru-RU"/>
        </w:rPr>
        <w:t xml:space="preserve">, </w:t>
      </w:r>
      <w:hyperlink r:id="rId17" w:tooltip="https://ok.ru/group/70000000987860" w:history="1">
        <w:r>
          <w:rPr>
            <w:rStyle w:val="af3"/>
            <w:rFonts w:ascii="Segoe UI" w:hAnsi="Segoe UI" w:cs="Segoe UI"/>
            <w:sz w:val="18"/>
            <w:szCs w:val="18"/>
          </w:rPr>
          <w:t>Одноклассники</w:t>
        </w:r>
      </w:hyperlink>
      <w:r>
        <w:rPr>
          <w:rStyle w:val="af3"/>
          <w:rFonts w:ascii="Segoe UI" w:hAnsi="Segoe UI" w:cs="Segoe UI"/>
          <w:sz w:val="18"/>
          <w:szCs w:val="18"/>
          <w:u w:val="none"/>
        </w:rPr>
        <w:t xml:space="preserve">, </w:t>
      </w:r>
      <w:hyperlink r:id="rId18" w:tooltip="https://dzen.ru/rosreestr_nsk" w:history="1">
        <w:proofErr w:type="spellStart"/>
        <w:r>
          <w:rPr>
            <w:rStyle w:val="af3"/>
            <w:rFonts w:ascii="Segoe UI" w:eastAsia="Times New Roman" w:hAnsi="Segoe UI" w:cs="Segoe UI"/>
            <w:sz w:val="20"/>
            <w:szCs w:val="20"/>
            <w:lang w:eastAsia="ru-RU"/>
          </w:rPr>
          <w:t>Яндекс</w:t>
        </w:r>
        <w:proofErr w:type="gramStart"/>
        <w:r>
          <w:rPr>
            <w:rStyle w:val="af3"/>
            <w:rFonts w:ascii="Segoe UI" w:eastAsia="Times New Roman" w:hAnsi="Segoe UI" w:cs="Segoe UI"/>
            <w:sz w:val="20"/>
            <w:szCs w:val="20"/>
            <w:lang w:eastAsia="ru-RU"/>
          </w:rPr>
          <w:t>.Д</w:t>
        </w:r>
        <w:proofErr w:type="gramEnd"/>
        <w:r>
          <w:rPr>
            <w:rStyle w:val="af3"/>
            <w:rFonts w:ascii="Segoe UI" w:eastAsia="Times New Roman" w:hAnsi="Segoe UI" w:cs="Segoe UI"/>
            <w:sz w:val="20"/>
            <w:szCs w:val="20"/>
            <w:lang w:eastAsia="ru-RU"/>
          </w:rPr>
          <w:t>зен</w:t>
        </w:r>
        <w:proofErr w:type="spellEnd"/>
      </w:hyperlink>
      <w:r>
        <w:rPr>
          <w:rStyle w:val="af3"/>
          <w:rFonts w:ascii="Segoe UI" w:eastAsia="Times New Roman" w:hAnsi="Segoe UI" w:cs="Segoe UI"/>
          <w:sz w:val="20"/>
          <w:szCs w:val="20"/>
          <w:u w:val="none"/>
          <w:lang w:eastAsia="ru-RU"/>
        </w:rPr>
        <w:t xml:space="preserve">, </w:t>
      </w:r>
      <w:hyperlink r:id="rId19" w:tooltip="https://t.me/rosreestr_nsk" w:history="1">
        <w:proofErr w:type="spellStart"/>
        <w:r>
          <w:rPr>
            <w:rStyle w:val="af3"/>
            <w:rFonts w:ascii="Segoe UI" w:eastAsia="Times New Roman" w:hAnsi="Segoe UI" w:cs="Segoe UI"/>
            <w:sz w:val="20"/>
            <w:szCs w:val="24"/>
            <w:lang w:eastAsia="ru-RU"/>
          </w:rPr>
          <w:t>Телеграм</w:t>
        </w:r>
        <w:proofErr w:type="spellEnd"/>
      </w:hyperlink>
      <w:r>
        <w:rPr>
          <w:rFonts w:ascii="Segoe UI" w:eastAsia="Times New Roman" w:hAnsi="Segoe UI" w:cs="Segoe UI"/>
          <w:b/>
          <w:sz w:val="20"/>
          <w:szCs w:val="24"/>
          <w:lang w:eastAsia="ru-RU"/>
        </w:rPr>
        <w:t xml:space="preserve"> </w:t>
      </w:r>
    </w:p>
    <w:sectPr w:rsidR="00541324" w:rsidSect="00541324">
      <w:headerReference w:type="even" r:id="rId20"/>
      <w:pgSz w:w="11906" w:h="16838"/>
      <w:pgMar w:top="1134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5E70" w:rsidRDefault="00555E70">
      <w:pPr>
        <w:spacing w:after="0" w:line="240" w:lineRule="auto"/>
      </w:pPr>
      <w:r>
        <w:separator/>
      </w:r>
    </w:p>
  </w:endnote>
  <w:endnote w:type="continuationSeparator" w:id="0">
    <w:p w:rsidR="00555E70" w:rsidRDefault="00555E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uattrocento Sans"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5E70" w:rsidRDefault="00555E70">
      <w:pPr>
        <w:spacing w:after="0" w:line="240" w:lineRule="auto"/>
      </w:pPr>
      <w:r>
        <w:separator/>
      </w:r>
    </w:p>
  </w:footnote>
  <w:footnote w:type="continuationSeparator" w:id="0">
    <w:p w:rsidR="00555E70" w:rsidRDefault="00555E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1324" w:rsidRDefault="00541324">
    <w:pPr>
      <w:pStyle w:val="Header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 w:rsidR="00555E70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541324" w:rsidRDefault="00541324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DE7D64"/>
    <w:multiLevelType w:val="hybridMultilevel"/>
    <w:tmpl w:val="89CA9AA8"/>
    <w:lvl w:ilvl="0" w:tplc="8ED4D46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96407E1C">
      <w:start w:val="1"/>
      <w:numFmt w:val="lowerLetter"/>
      <w:lvlText w:val="%2."/>
      <w:lvlJc w:val="left"/>
      <w:pPr>
        <w:ind w:left="1789" w:hanging="360"/>
      </w:pPr>
    </w:lvl>
    <w:lvl w:ilvl="2" w:tplc="55AAB23C">
      <w:start w:val="1"/>
      <w:numFmt w:val="lowerRoman"/>
      <w:lvlText w:val="%3."/>
      <w:lvlJc w:val="right"/>
      <w:pPr>
        <w:ind w:left="2509" w:hanging="180"/>
      </w:pPr>
    </w:lvl>
    <w:lvl w:ilvl="3" w:tplc="526685C4">
      <w:start w:val="1"/>
      <w:numFmt w:val="decimal"/>
      <w:lvlText w:val="%4."/>
      <w:lvlJc w:val="left"/>
      <w:pPr>
        <w:ind w:left="3229" w:hanging="360"/>
      </w:pPr>
    </w:lvl>
    <w:lvl w:ilvl="4" w:tplc="3954A5F0">
      <w:start w:val="1"/>
      <w:numFmt w:val="lowerLetter"/>
      <w:lvlText w:val="%5."/>
      <w:lvlJc w:val="left"/>
      <w:pPr>
        <w:ind w:left="3949" w:hanging="360"/>
      </w:pPr>
    </w:lvl>
    <w:lvl w:ilvl="5" w:tplc="7F9ABB68">
      <w:start w:val="1"/>
      <w:numFmt w:val="lowerRoman"/>
      <w:lvlText w:val="%6."/>
      <w:lvlJc w:val="right"/>
      <w:pPr>
        <w:ind w:left="4669" w:hanging="180"/>
      </w:pPr>
    </w:lvl>
    <w:lvl w:ilvl="6" w:tplc="190C2B86">
      <w:start w:val="1"/>
      <w:numFmt w:val="decimal"/>
      <w:lvlText w:val="%7."/>
      <w:lvlJc w:val="left"/>
      <w:pPr>
        <w:ind w:left="5389" w:hanging="360"/>
      </w:pPr>
    </w:lvl>
    <w:lvl w:ilvl="7" w:tplc="2C229842">
      <w:start w:val="1"/>
      <w:numFmt w:val="lowerLetter"/>
      <w:lvlText w:val="%8."/>
      <w:lvlJc w:val="left"/>
      <w:pPr>
        <w:ind w:left="6109" w:hanging="360"/>
      </w:pPr>
    </w:lvl>
    <w:lvl w:ilvl="8" w:tplc="94004268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AE71F6E"/>
    <w:multiLevelType w:val="hybridMultilevel"/>
    <w:tmpl w:val="E90892BA"/>
    <w:lvl w:ilvl="0" w:tplc="75E678AE">
      <w:start w:val="1"/>
      <w:numFmt w:val="decimal"/>
      <w:lvlText w:val="%1."/>
      <w:lvlJc w:val="left"/>
      <w:pPr>
        <w:ind w:left="720" w:hanging="360"/>
      </w:pPr>
    </w:lvl>
    <w:lvl w:ilvl="1" w:tplc="3890466E">
      <w:start w:val="1"/>
      <w:numFmt w:val="lowerLetter"/>
      <w:lvlText w:val="%2."/>
      <w:lvlJc w:val="left"/>
      <w:pPr>
        <w:ind w:left="1440" w:hanging="360"/>
      </w:pPr>
    </w:lvl>
    <w:lvl w:ilvl="2" w:tplc="50ECF466">
      <w:start w:val="1"/>
      <w:numFmt w:val="lowerRoman"/>
      <w:lvlText w:val="%3."/>
      <w:lvlJc w:val="right"/>
      <w:pPr>
        <w:ind w:left="2160" w:hanging="180"/>
      </w:pPr>
    </w:lvl>
    <w:lvl w:ilvl="3" w:tplc="B6E4C7DC">
      <w:start w:val="1"/>
      <w:numFmt w:val="decimal"/>
      <w:lvlText w:val="%4."/>
      <w:lvlJc w:val="left"/>
      <w:pPr>
        <w:ind w:left="2880" w:hanging="360"/>
      </w:pPr>
    </w:lvl>
    <w:lvl w:ilvl="4" w:tplc="F7AE6BAC">
      <w:start w:val="1"/>
      <w:numFmt w:val="lowerLetter"/>
      <w:lvlText w:val="%5."/>
      <w:lvlJc w:val="left"/>
      <w:pPr>
        <w:ind w:left="3600" w:hanging="360"/>
      </w:pPr>
    </w:lvl>
    <w:lvl w:ilvl="5" w:tplc="1B004010">
      <w:start w:val="1"/>
      <w:numFmt w:val="lowerRoman"/>
      <w:lvlText w:val="%6."/>
      <w:lvlJc w:val="right"/>
      <w:pPr>
        <w:ind w:left="4320" w:hanging="180"/>
      </w:pPr>
    </w:lvl>
    <w:lvl w:ilvl="6" w:tplc="F940B4BE">
      <w:start w:val="1"/>
      <w:numFmt w:val="decimal"/>
      <w:lvlText w:val="%7."/>
      <w:lvlJc w:val="left"/>
      <w:pPr>
        <w:ind w:left="5040" w:hanging="360"/>
      </w:pPr>
    </w:lvl>
    <w:lvl w:ilvl="7" w:tplc="93C8E7DA">
      <w:start w:val="1"/>
      <w:numFmt w:val="lowerLetter"/>
      <w:lvlText w:val="%8."/>
      <w:lvlJc w:val="left"/>
      <w:pPr>
        <w:ind w:left="5760" w:hanging="360"/>
      </w:pPr>
    </w:lvl>
    <w:lvl w:ilvl="8" w:tplc="4522C02A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6E2BD1"/>
    <w:multiLevelType w:val="hybridMultilevel"/>
    <w:tmpl w:val="47D649BA"/>
    <w:lvl w:ilvl="0" w:tplc="CAD6162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6890EDD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AB5678C6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C0E25958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1674DAE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30EE44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54B63648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C75A4E68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9EC12C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62936E66"/>
    <w:multiLevelType w:val="hybridMultilevel"/>
    <w:tmpl w:val="FB385E38"/>
    <w:lvl w:ilvl="0" w:tplc="FF5E41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722C5FA4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861CC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C90C896E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E4D620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12A69F8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AE9E8D9C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4B838A2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2B4283C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6D3553A3"/>
    <w:multiLevelType w:val="hybridMultilevel"/>
    <w:tmpl w:val="BB6485A6"/>
    <w:lvl w:ilvl="0" w:tplc="9B6ADA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420FE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2CA77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4E8DFD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2A854E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9FFACEB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EA8B6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96FE2D2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6FBE39E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C5D4245"/>
    <w:multiLevelType w:val="hybridMultilevel"/>
    <w:tmpl w:val="389AD054"/>
    <w:lvl w:ilvl="0" w:tplc="C982026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3EC090A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3BB633CE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E8CC562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BB2F6D8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409AB5CA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BA20154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83DCF29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7E74D0A2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41324"/>
    <w:rsid w:val="00541324"/>
    <w:rsid w:val="00555E70"/>
    <w:rsid w:val="005F48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shape 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13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541324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basedOn w:val="a0"/>
    <w:link w:val="Heading1"/>
    <w:uiPriority w:val="9"/>
    <w:rsid w:val="00541324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541324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link w:val="Heading3"/>
    <w:uiPriority w:val="9"/>
    <w:rsid w:val="00541324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541324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541324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541324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541324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541324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basedOn w:val="a0"/>
    <w:link w:val="Heading6"/>
    <w:uiPriority w:val="9"/>
    <w:rsid w:val="00541324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541324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basedOn w:val="a0"/>
    <w:link w:val="Heading7"/>
    <w:uiPriority w:val="9"/>
    <w:rsid w:val="00541324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541324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basedOn w:val="a0"/>
    <w:link w:val="Heading8"/>
    <w:uiPriority w:val="9"/>
    <w:rsid w:val="00541324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541324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541324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rsid w:val="00541324"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rsid w:val="00541324"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541324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541324"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541324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541324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541324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541324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541324"/>
    <w:rPr>
      <w:i/>
    </w:rPr>
  </w:style>
  <w:style w:type="character" w:customStyle="1" w:styleId="HeaderChar">
    <w:name w:val="Header Char"/>
    <w:basedOn w:val="a0"/>
    <w:link w:val="Header"/>
    <w:uiPriority w:val="99"/>
    <w:rsid w:val="00541324"/>
  </w:style>
  <w:style w:type="character" w:customStyle="1" w:styleId="FooterChar">
    <w:name w:val="Footer Char"/>
    <w:basedOn w:val="a0"/>
    <w:link w:val="Footer"/>
    <w:uiPriority w:val="99"/>
    <w:rsid w:val="00541324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541324"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link w:val="Footer"/>
    <w:uiPriority w:val="99"/>
    <w:rsid w:val="00541324"/>
  </w:style>
  <w:style w:type="table" w:styleId="aa">
    <w:name w:val="Table Grid"/>
    <w:basedOn w:val="a1"/>
    <w:uiPriority w:val="59"/>
    <w:rsid w:val="00541324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541324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541324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54132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541324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54132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rsid w:val="00541324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541324"/>
    <w:rPr>
      <w:sz w:val="18"/>
    </w:rPr>
  </w:style>
  <w:style w:type="character" w:styleId="ad">
    <w:name w:val="footnote reference"/>
    <w:basedOn w:val="a0"/>
    <w:uiPriority w:val="99"/>
    <w:unhideWhenUsed/>
    <w:rsid w:val="00541324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541324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541324"/>
    <w:rPr>
      <w:sz w:val="20"/>
    </w:rPr>
  </w:style>
  <w:style w:type="character" w:styleId="af0">
    <w:name w:val="endnote reference"/>
    <w:basedOn w:val="a0"/>
    <w:uiPriority w:val="99"/>
    <w:semiHidden/>
    <w:unhideWhenUsed/>
    <w:rsid w:val="00541324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541324"/>
    <w:pPr>
      <w:spacing w:after="57"/>
    </w:pPr>
  </w:style>
  <w:style w:type="paragraph" w:styleId="21">
    <w:name w:val="toc 2"/>
    <w:basedOn w:val="a"/>
    <w:next w:val="a"/>
    <w:uiPriority w:val="39"/>
    <w:unhideWhenUsed/>
    <w:rsid w:val="00541324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541324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541324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541324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541324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541324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541324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541324"/>
    <w:pPr>
      <w:spacing w:after="57"/>
      <w:ind w:left="2268"/>
    </w:pPr>
  </w:style>
  <w:style w:type="paragraph" w:styleId="af1">
    <w:name w:val="TOC Heading"/>
    <w:uiPriority w:val="39"/>
    <w:unhideWhenUsed/>
    <w:rsid w:val="00541324"/>
  </w:style>
  <w:style w:type="paragraph" w:styleId="af2">
    <w:name w:val="table of figures"/>
    <w:basedOn w:val="a"/>
    <w:next w:val="a"/>
    <w:uiPriority w:val="99"/>
    <w:unhideWhenUsed/>
    <w:rsid w:val="00541324"/>
    <w:pPr>
      <w:spacing w:after="0"/>
    </w:pPr>
  </w:style>
  <w:style w:type="paragraph" w:customStyle="1" w:styleId="Heading2">
    <w:name w:val="Heading 2"/>
    <w:basedOn w:val="a"/>
    <w:next w:val="a"/>
    <w:link w:val="22"/>
    <w:uiPriority w:val="9"/>
    <w:semiHidden/>
    <w:unhideWhenUsed/>
    <w:qFormat/>
    <w:rsid w:val="0054132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eading3">
    <w:name w:val="Heading 3"/>
    <w:basedOn w:val="a"/>
    <w:next w:val="a"/>
    <w:link w:val="30"/>
    <w:unhideWhenUsed/>
    <w:qFormat/>
    <w:rsid w:val="00541324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character" w:styleId="af3">
    <w:name w:val="Hyperlink"/>
    <w:rsid w:val="00541324"/>
    <w:rPr>
      <w:color w:val="0000FF"/>
      <w:u w:val="single"/>
    </w:rPr>
  </w:style>
  <w:style w:type="paragraph" w:customStyle="1" w:styleId="ConsPlusNormal">
    <w:name w:val="ConsPlusNormal"/>
    <w:link w:val="ConsPlusNormal0"/>
    <w:rsid w:val="00541324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">
    <w:name w:val="Header"/>
    <w:basedOn w:val="a"/>
    <w:link w:val="af4"/>
    <w:rsid w:val="0054132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Header"/>
    <w:rsid w:val="0054132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page number"/>
    <w:basedOn w:val="a0"/>
    <w:rsid w:val="00541324"/>
  </w:style>
  <w:style w:type="character" w:customStyle="1" w:styleId="ConsPlusNormal0">
    <w:name w:val="ConsPlusNormal Знак"/>
    <w:link w:val="ConsPlusNormal"/>
    <w:rsid w:val="00541324"/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541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541324"/>
    <w:rPr>
      <w:rFonts w:ascii="Tahoma" w:hAnsi="Tahoma" w:cs="Tahoma"/>
      <w:sz w:val="16"/>
      <w:szCs w:val="16"/>
    </w:rPr>
  </w:style>
  <w:style w:type="paragraph" w:customStyle="1" w:styleId="Footer">
    <w:name w:val="Footer"/>
    <w:basedOn w:val="a"/>
    <w:link w:val="af8"/>
    <w:uiPriority w:val="99"/>
    <w:unhideWhenUsed/>
    <w:rsid w:val="005413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Footer"/>
    <w:uiPriority w:val="99"/>
    <w:rsid w:val="00541324"/>
  </w:style>
  <w:style w:type="paragraph" w:styleId="af9">
    <w:name w:val="Normal (Web)"/>
    <w:basedOn w:val="a"/>
    <w:link w:val="afa"/>
    <w:rsid w:val="005413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Heading3"/>
    <w:rsid w:val="00541324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afa">
    <w:name w:val="Обычный (веб) Знак"/>
    <w:link w:val="af9"/>
    <w:rsid w:val="0054132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Body Text Indent"/>
    <w:basedOn w:val="a"/>
    <w:link w:val="afc"/>
    <w:semiHidden/>
    <w:rsid w:val="00541324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c">
    <w:name w:val="Основной текст с отступом Знак"/>
    <w:basedOn w:val="a0"/>
    <w:link w:val="afb"/>
    <w:semiHidden/>
    <w:rsid w:val="00541324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d">
    <w:name w:val="Strong"/>
    <w:basedOn w:val="a0"/>
    <w:uiPriority w:val="22"/>
    <w:qFormat/>
    <w:rsid w:val="00541324"/>
    <w:rPr>
      <w:b/>
      <w:bCs/>
    </w:rPr>
  </w:style>
  <w:style w:type="paragraph" w:styleId="31">
    <w:name w:val="Body Text Indent 3"/>
    <w:basedOn w:val="a"/>
    <w:link w:val="32"/>
    <w:semiHidden/>
    <w:rsid w:val="00541324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17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541324"/>
    <w:rPr>
      <w:rFonts w:ascii="Times New Roman" w:eastAsia="Times New Roman" w:hAnsi="Times New Roman" w:cs="Times New Roman"/>
      <w:sz w:val="28"/>
      <w:szCs w:val="17"/>
      <w:lang w:eastAsia="ru-RU"/>
    </w:rPr>
  </w:style>
  <w:style w:type="paragraph" w:styleId="afe">
    <w:name w:val="List Paragraph"/>
    <w:basedOn w:val="a"/>
    <w:uiPriority w:val="34"/>
    <w:qFormat/>
    <w:rsid w:val="00541324"/>
    <w:pPr>
      <w:ind w:left="720"/>
      <w:contextualSpacing/>
    </w:pPr>
  </w:style>
  <w:style w:type="paragraph" w:styleId="aff">
    <w:name w:val="Body Text"/>
    <w:basedOn w:val="a"/>
    <w:link w:val="aff0"/>
    <w:uiPriority w:val="99"/>
    <w:semiHidden/>
    <w:unhideWhenUsed/>
    <w:rsid w:val="00541324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541324"/>
  </w:style>
  <w:style w:type="character" w:customStyle="1" w:styleId="22">
    <w:name w:val="Заголовок 2 Знак"/>
    <w:basedOn w:val="a0"/>
    <w:link w:val="Heading2"/>
    <w:uiPriority w:val="9"/>
    <w:semiHidden/>
    <w:rsid w:val="005413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3">
    <w:name w:val="Body Text Indent 2"/>
    <w:basedOn w:val="a"/>
    <w:link w:val="24"/>
    <w:uiPriority w:val="99"/>
    <w:unhideWhenUsed/>
    <w:rsid w:val="00541324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541324"/>
  </w:style>
  <w:style w:type="character" w:styleId="aff1">
    <w:name w:val="Emphasis"/>
    <w:uiPriority w:val="20"/>
    <w:qFormat/>
    <w:rsid w:val="00541324"/>
    <w:rPr>
      <w:rFonts w:ascii="Verdana" w:hAnsi="Verdana"/>
      <w:i/>
      <w:iCs/>
      <w:lang w:val="en-US" w:eastAsia="en-US" w:bidi="ar-SA"/>
    </w:rPr>
  </w:style>
  <w:style w:type="character" w:styleId="aff2">
    <w:name w:val="FollowedHyperlink"/>
    <w:basedOn w:val="a0"/>
    <w:uiPriority w:val="99"/>
    <w:semiHidden/>
    <w:unhideWhenUsed/>
    <w:rsid w:val="00541324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5413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pd.gov.ru" TargetMode="External"/><Relationship Id="rId13" Type="http://schemas.openxmlformats.org/officeDocument/2006/relationships/hyperlink" Target="https://rosreestr.gov.ru/" TargetMode="External"/><Relationship Id="rId18" Type="http://schemas.openxmlformats.org/officeDocument/2006/relationships/hyperlink" Target="https://dzen.ru/rosreestr_nsk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s://www.rustore.ru/catalog/app/ru.rosreestr.mobile" TargetMode="External"/><Relationship Id="rId17" Type="http://schemas.openxmlformats.org/officeDocument/2006/relationships/hyperlink" Target="https://ok.ru/group/70000000987860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rosreestr_nsk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osreestr.gov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rosreestr.gov.ru/" TargetMode="External"/><Relationship Id="rId10" Type="http://schemas.openxmlformats.org/officeDocument/2006/relationships/hyperlink" Target="https://www.gosuslugi.ru/" TargetMode="External"/><Relationship Id="rId19" Type="http://schemas.openxmlformats.org/officeDocument/2006/relationships/hyperlink" Target="https://t.me/rosreestr_ns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mfc-nso.ru/" TargetMode="External"/><Relationship Id="rId14" Type="http://schemas.openxmlformats.org/officeDocument/2006/relationships/hyperlink" Target="mailto:oko@r54.rosreestr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804</Words>
  <Characters>4586</Characters>
  <Application>Microsoft Office Word</Application>
  <DocSecurity>0</DocSecurity>
  <Lines>38</Lines>
  <Paragraphs>10</Paragraphs>
  <ScaleCrop>false</ScaleCrop>
  <Company/>
  <LinksUpToDate>false</LinksUpToDate>
  <CharactersWithSpaces>5380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Сахвадзе Изольда Звиадовна</dc:creator>
  <cp:lastModifiedBy>Пользователь Windows</cp:lastModifiedBy>
  <cp:revision>37</cp:revision>
  <dcterms:created xsi:type="dcterms:W3CDTF">2023-04-24T06:32:00Z</dcterms:created>
  <dcterms:modified xsi:type="dcterms:W3CDTF">2025-08-29T06:12:00Z</dcterms:modified>
</cp:coreProperties>
</file>